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A3278F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 w:rsidR="00B36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лекарственных средств №</w:t>
      </w:r>
      <w:r w:rsidR="00A3278F" w:rsidRPr="00A327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</w:p>
    <w:p w:rsidR="009944C4" w:rsidRPr="009944C4" w:rsidRDefault="00A3278F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5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проведении закупок лекарственных сре</w:t>
      </w:r>
      <w:proofErr w:type="gramStart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сп</w:t>
      </w:r>
      <w:proofErr w:type="gramEnd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особом запроса ценовых предложений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"Центр оказания специальных социальных услуг </w:t>
      </w:r>
      <w:r w:rsidR="008C23D4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8C23D4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="008C23D4">
        <w:rPr>
          <w:rFonts w:ascii="Times New Roman" w:hAnsi="Times New Roman" w:cs="Times New Roman"/>
          <w:sz w:val="28"/>
          <w:szCs w:val="28"/>
        </w:rPr>
        <w:t xml:space="preserve">, Буландынский </w:t>
      </w:r>
      <w:r w:rsidRPr="00940626">
        <w:rPr>
          <w:rFonts w:ascii="Times New Roman" w:hAnsi="Times New Roman" w:cs="Times New Roman"/>
          <w:sz w:val="28"/>
          <w:szCs w:val="28"/>
        </w:rPr>
        <w:t xml:space="preserve">район" управления координации занятости и социальных программ </w:t>
      </w:r>
      <w:proofErr w:type="spellStart"/>
      <w:r w:rsidRPr="00940626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94062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объявляет о проведении закупа способом запроса ценовых предложений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лекарственных средств (наименование, краткое описание, объем закупа, место поставки,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закупа) указана в приложении № 1 к настоящему объявлению (перечень закупаемых товаров).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B5367" w:rsidRPr="004B53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Ценовые предложения потенциальных поставщиков, запечатанные в конверты, предоставляются в рабочие дни.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9944C4" w:rsidRPr="009944C4" w:rsidRDefault="00117612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с 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5276"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5276"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г.Макинск, </w:t>
      </w:r>
      <w:proofErr w:type="spell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лубная</w:t>
      </w:r>
      <w:proofErr w:type="spell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:rsidR="009944C4" w:rsidRPr="00073CE7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76"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919D2" w:rsidRPr="00A919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Вскрытие конвертов с ценовыми предложениями назначено на 1</w:t>
      </w:r>
      <w:r w:rsidR="00A919D2" w:rsidRPr="00E073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:30 часов </w:t>
      </w:r>
      <w:r w:rsidR="00575276"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после истечения времени приема конвертов с ценовыми предложениями.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ценовое предложение по форме, утвержденной уполномоченным органом в области здравоохранения. В ценовое предложение потенциального поставщика входят все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поставкой, в том числе налоги;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главой 4 постановления Правительства Республики Казахстан № 1729.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наименование, адрес местонахождения организатора закупок;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«Не вскрывать до_______(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указывает\</w:t>
      </w:r>
      <w:proofErr w:type="spell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вскрытия конвертов, указанные в объявлении или запросе)».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r w:rsidR="00EF3483" w:rsidRPr="00EF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WWW.BMSU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AKMOL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KZ</w:t>
        </w:r>
      </w:hyperlink>
      <w:r w:rsid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>.</w:t>
      </w:r>
      <w:r w:rsidR="00EF3483" w:rsidRP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:rsidR="009944C4" w:rsidRPr="009F4DAB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возникшим в</w:t>
      </w:r>
      <w:r w:rsid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опросам обращаться по номеру 8 </w:t>
      </w:r>
      <w:r w:rsidR="009636D3" w:rsidRP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="009F4DAB" w:rsidRP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7439818</w:t>
      </w: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2" w:type="dxa"/>
        <w:tblInd w:w="93" w:type="dxa"/>
        <w:tblLook w:val="04A0" w:firstRow="1" w:lastRow="0" w:firstColumn="1" w:lastColumn="0" w:noHBand="0" w:noVBand="1"/>
      </w:tblPr>
      <w:tblGrid>
        <w:gridCol w:w="456"/>
        <w:gridCol w:w="2820"/>
        <w:gridCol w:w="280"/>
        <w:gridCol w:w="2980"/>
        <w:gridCol w:w="1120"/>
        <w:gridCol w:w="696"/>
        <w:gridCol w:w="940"/>
        <w:gridCol w:w="1360"/>
      </w:tblGrid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Директор   ЦОССУ</w:t>
            </w:r>
          </w:p>
        </w:tc>
      </w:tr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Ларионова Н.Н</w:t>
            </w:r>
          </w:p>
        </w:tc>
      </w:tr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0274" w:rsidRPr="004D0336" w:rsidRDefault="0001027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A3278F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"__"__________________202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4D0336"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D0336" w:rsidRPr="004D0336" w:rsidTr="009F4DAB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36" w:rsidRPr="0057527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8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0336" w:rsidRPr="00911F36" w:rsidRDefault="00911F36" w:rsidP="0091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4D0336"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лекарственные препараты по бюджету</w:t>
            </w:r>
          </w:p>
          <w:p w:rsidR="00911F36" w:rsidRPr="00911F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2572C0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D0336" w:rsidRPr="004D0336" w:rsidTr="002572C0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437" w:rsidRPr="004D0336" w:rsidTr="002572C0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37" w:rsidRPr="004B5367" w:rsidRDefault="00846437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proofErr w:type="spellStart"/>
            <w:r w:rsidRPr="002A511C">
              <w:t>Ацетилсалицилова</w:t>
            </w:r>
            <w:proofErr w:type="spellEnd"/>
            <w:r w:rsidRPr="002A511C">
              <w:t xml:space="preserve"> к-та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proofErr w:type="spellStart"/>
            <w:proofErr w:type="gramStart"/>
            <w:r w:rsidRPr="002A511C">
              <w:t>табл</w:t>
            </w:r>
            <w:proofErr w:type="spellEnd"/>
            <w:proofErr w:type="gramEnd"/>
            <w:r w:rsidRPr="002A511C">
              <w:t xml:space="preserve"> 0,5 мг №10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r w:rsidRPr="002A511C"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r w:rsidRPr="002A511C">
              <w:t>82,87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356F7E" w:rsidRDefault="00846437" w:rsidP="006735B5">
            <w:r w:rsidRPr="00356F7E">
              <w:t>1657,4</w:t>
            </w:r>
          </w:p>
        </w:tc>
      </w:tr>
      <w:tr w:rsidR="00846437" w:rsidRPr="004D0336" w:rsidTr="002572C0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37" w:rsidRPr="004B5367" w:rsidRDefault="00846437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r w:rsidRPr="002A511C">
              <w:t>Аскорбиновая к-та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proofErr w:type="spellStart"/>
            <w:r w:rsidRPr="002A511C">
              <w:t>дражже</w:t>
            </w:r>
            <w:proofErr w:type="spellEnd"/>
            <w:r w:rsidRPr="002A511C">
              <w:t xml:space="preserve"> 50гр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r w:rsidRPr="002A511C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2A511C" w:rsidRDefault="00846437" w:rsidP="00A33E7B">
            <w:r w:rsidRPr="002A511C">
              <w:t>189,96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37" w:rsidRPr="00356F7E" w:rsidRDefault="00846437" w:rsidP="006735B5">
            <w:r w:rsidRPr="00356F7E">
              <w:t>189,96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4B536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Бриллиантовый зеленый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р-р1% 20мл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61,23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3061,5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4B536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Викасол-Дарница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1% 1,0мл №10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570,67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1141,34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4B536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Галозалин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капли в нос 1% 10мл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620,65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12413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Глюкоза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р-р 5% 400-200 мл/мг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451,04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2255,2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Димедрол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1% 1,0мл №10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1262,5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Диклофенак</w:t>
            </w:r>
            <w:proofErr w:type="spellEnd"/>
            <w:r w:rsidRPr="002A511C">
              <w:t xml:space="preserve"> </w:t>
            </w:r>
            <w:proofErr w:type="spellStart"/>
            <w:r w:rsidRPr="002A511C">
              <w:t>Акос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2,5% 3,0 мл №10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398,43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3984,3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Йод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5% 10мл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1048,7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 xml:space="preserve">Камфорный спирт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10% 50мл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147,23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4416,9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Ксефокам</w:t>
            </w:r>
            <w:proofErr w:type="spellEnd"/>
            <w:r w:rsidRPr="002A511C"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8мг №10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969,35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4846,75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Ксефокам</w:t>
            </w:r>
            <w:proofErr w:type="spellEnd"/>
            <w:r w:rsidRPr="002A511C"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р-р для инъекций 8мг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4292,12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8584,24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Лоперамид</w:t>
            </w:r>
            <w:proofErr w:type="spellEnd"/>
            <w:r w:rsidRPr="002A511C">
              <w:t xml:space="preserve"> г/х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капс</w:t>
            </w:r>
            <w:proofErr w:type="spellEnd"/>
            <w:r w:rsidRPr="002A511C">
              <w:t xml:space="preserve"> 2мг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63,59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1271,8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маска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одноразовая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proofErr w:type="gramStart"/>
            <w:r w:rsidRPr="002A511C">
              <w:t>шт</w:t>
            </w:r>
            <w:proofErr w:type="spellEnd"/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44,94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44940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Магния сульфат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25% 5мл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407,38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4073,8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Мелбек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1,5 мл №3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20160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Нвтрия</w:t>
            </w:r>
            <w:proofErr w:type="spellEnd"/>
            <w:r w:rsidRPr="002A511C">
              <w:t xml:space="preserve"> хлорид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0,9% 100мл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124,99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2499,8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 xml:space="preserve">Натрия хлорид </w:t>
            </w:r>
            <w:proofErr w:type="spellStart"/>
            <w:r w:rsidRPr="002A511C">
              <w:t>Дарница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0,9% 10,0мл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541,38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5413,8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Никотиновая к-та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1% 1,0мл №10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375,01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3750,1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Новокаин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0,5% 5,0 мл №5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277,24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8317,2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Омегаст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капс</w:t>
            </w:r>
            <w:proofErr w:type="spellEnd"/>
            <w:r w:rsidRPr="002A511C">
              <w:t>. 20мг №30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1617,09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16170,9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Панкреатин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25ед №60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2600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Перекись водорода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3% 90мл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56,34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1690,2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Перчатки латекс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нестерильные 100шт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7400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74000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 xml:space="preserve">Пиридоксина </w:t>
            </w:r>
            <w:proofErr w:type="gramStart"/>
            <w:r w:rsidRPr="002A511C">
              <w:t>г</w:t>
            </w:r>
            <w:proofErr w:type="gramEnd"/>
            <w:r w:rsidRPr="002A511C">
              <w:t>/х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5% 1,0мл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225,36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1126,8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Платифиллина</w:t>
            </w:r>
            <w:proofErr w:type="spellEnd"/>
            <w:r w:rsidRPr="002A511C">
              <w:t xml:space="preserve"> </w:t>
            </w:r>
            <w:proofErr w:type="spellStart"/>
            <w:r w:rsidRPr="002A511C">
              <w:t>гидротартрат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0,2%1,0мл №10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625,02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3125,1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Спирт этиловый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70% 50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2580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Ферровит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320мг №50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970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Фуросемид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10,0мг 2мл №10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1693,27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3386,54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Хлорамфеникол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линимент 10% 25гр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846437" w:rsidP="006735B5">
            <w:r w:rsidRPr="00356F7E">
              <w:t>9940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Цианокобаламин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р-р0,05% 1,0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Default="00846437" w:rsidP="00A33E7B">
            <w:r w:rsidRPr="002A511C">
              <w:t>207,07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Default="00846437" w:rsidP="006735B5">
            <w:r w:rsidRPr="00356F7E">
              <w:t>1035,35</w:t>
            </w:r>
          </w:p>
        </w:tc>
      </w:tr>
      <w:tr w:rsidR="00B31578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78" w:rsidRPr="004D0336" w:rsidRDefault="00B31578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</w:tr>
      <w:tr w:rsidR="009F4DAB" w:rsidRPr="004D0336" w:rsidTr="00911F36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ухгалтер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911F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Утоплленикова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AB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AB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 медсестра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Целлер</w:t>
            </w:r>
            <w:proofErr w:type="spellEnd"/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141F" w:rsidRDefault="00F8141F"/>
    <w:sectPr w:rsidR="00F8141F" w:rsidSect="004D033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C4"/>
    <w:rsid w:val="00010274"/>
    <w:rsid w:val="0001273C"/>
    <w:rsid w:val="00073CE7"/>
    <w:rsid w:val="00117612"/>
    <w:rsid w:val="002001F9"/>
    <w:rsid w:val="002572C0"/>
    <w:rsid w:val="002749D5"/>
    <w:rsid w:val="002A0163"/>
    <w:rsid w:val="003871E9"/>
    <w:rsid w:val="00393AA7"/>
    <w:rsid w:val="003B38C1"/>
    <w:rsid w:val="003C0ADB"/>
    <w:rsid w:val="003F50FD"/>
    <w:rsid w:val="00471376"/>
    <w:rsid w:val="00496662"/>
    <w:rsid w:val="004B5367"/>
    <w:rsid w:val="004D0336"/>
    <w:rsid w:val="00575276"/>
    <w:rsid w:val="0059089E"/>
    <w:rsid w:val="00687567"/>
    <w:rsid w:val="00737C8F"/>
    <w:rsid w:val="00846437"/>
    <w:rsid w:val="008C23D4"/>
    <w:rsid w:val="00911F36"/>
    <w:rsid w:val="009636D3"/>
    <w:rsid w:val="009944C4"/>
    <w:rsid w:val="009E08A7"/>
    <w:rsid w:val="009F4DAB"/>
    <w:rsid w:val="00A3278F"/>
    <w:rsid w:val="00A479C3"/>
    <w:rsid w:val="00A919D2"/>
    <w:rsid w:val="00B11C75"/>
    <w:rsid w:val="00B31578"/>
    <w:rsid w:val="00B36C46"/>
    <w:rsid w:val="00B708DE"/>
    <w:rsid w:val="00C63FCE"/>
    <w:rsid w:val="00E073EB"/>
    <w:rsid w:val="00E90942"/>
    <w:rsid w:val="00EF3483"/>
    <w:rsid w:val="00F525A3"/>
    <w:rsid w:val="00F61C15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F3483"/>
    <w:rPr>
      <w:i/>
      <w:iCs/>
    </w:rPr>
  </w:style>
  <w:style w:type="paragraph" w:styleId="a7">
    <w:name w:val="No Spacing"/>
    <w:uiPriority w:val="1"/>
    <w:qFormat/>
    <w:rsid w:val="002A01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MSU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E129-B287-422C-9BD1-97E58D88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38</cp:revision>
  <dcterms:created xsi:type="dcterms:W3CDTF">2020-02-17T08:39:00Z</dcterms:created>
  <dcterms:modified xsi:type="dcterms:W3CDTF">2021-03-17T08:05:00Z</dcterms:modified>
</cp:coreProperties>
</file>